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F8902" w14:textId="01EE053E" w:rsidR="00CC30CF" w:rsidRDefault="00CC30CF" w:rsidP="00CC30CF">
      <w:pPr>
        <w:pBdr>
          <w:between w:val="single" w:sz="4" w:space="1" w:color="auto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pict w14:anchorId="681D1196">
          <v:rect id="_x0000_i1042" style="width:468pt;height:1.5pt" o:hralign="center" o:hrstd="t" o:hrnoshade="t" o:hr="t" fillcolor="black [3213]" stroked="f"/>
        </w:pict>
      </w:r>
    </w:p>
    <w:p w14:paraId="00000001" w14:textId="7DD5B64C" w:rsidR="00F90618" w:rsidRDefault="00FE58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Certificate of Insurance is required from all outside agencies/groups holding or participating in an event at PC. The requirements are:</w:t>
      </w:r>
    </w:p>
    <w:p w14:paraId="00000002" w14:textId="77777777" w:rsidR="00F90618" w:rsidRDefault="00FE5899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404040"/>
          <w:sz w:val="20"/>
          <w:szCs w:val="20"/>
        </w:rPr>
        <w:t>All external facility users are required to provide a Certificate of Insurance.</w:t>
      </w:r>
      <w:r>
        <w:rPr>
          <w:rFonts w:ascii="Arial" w:eastAsia="Arial" w:hAnsi="Arial" w:cs="Arial"/>
          <w:color w:val="404040"/>
          <w:sz w:val="20"/>
          <w:szCs w:val="20"/>
        </w:rPr>
        <w:t> </w:t>
      </w:r>
    </w:p>
    <w:p w14:paraId="00000003" w14:textId="77777777" w:rsidR="00F90618" w:rsidRDefault="00FE5899">
      <w:pPr>
        <w:spacing w:after="203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404040"/>
          <w:sz w:val="20"/>
          <w:szCs w:val="20"/>
        </w:rPr>
        <w:t>Maricopa County Community College Dis</w:t>
      </w:r>
      <w:r>
        <w:rPr>
          <w:rFonts w:ascii="Arial" w:eastAsia="Arial" w:hAnsi="Arial" w:cs="Arial"/>
          <w:color w:val="404040"/>
          <w:sz w:val="20"/>
          <w:szCs w:val="20"/>
        </w:rPr>
        <w:t>trict, its agents, officers, officials, employees, and volunteers are hereby named as additional insureds as their interests may appear. The certificate must name:</w:t>
      </w:r>
    </w:p>
    <w:p w14:paraId="00000004" w14:textId="77777777" w:rsidR="00F90618" w:rsidRDefault="00FE5899">
      <w:pPr>
        <w:spacing w:after="0" w:line="240" w:lineRule="auto"/>
        <w:ind w:left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404040"/>
          <w:sz w:val="20"/>
          <w:szCs w:val="20"/>
        </w:rPr>
        <w:t>Maricopa County Community College District</w:t>
      </w:r>
    </w:p>
    <w:p w14:paraId="00000005" w14:textId="77777777" w:rsidR="00F90618" w:rsidRDefault="00FE5899">
      <w:pPr>
        <w:spacing w:after="0" w:line="240" w:lineRule="auto"/>
        <w:ind w:left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404040"/>
          <w:sz w:val="20"/>
          <w:szCs w:val="20"/>
        </w:rPr>
        <w:t>Phoenix College</w:t>
      </w:r>
    </w:p>
    <w:p w14:paraId="00000006" w14:textId="77777777" w:rsidR="00F90618" w:rsidRDefault="00FE5899">
      <w:pPr>
        <w:spacing w:after="0" w:line="240" w:lineRule="auto"/>
        <w:ind w:left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404040"/>
          <w:sz w:val="20"/>
          <w:szCs w:val="20"/>
        </w:rPr>
        <w:t>1202 W. Thomas Rd.</w:t>
      </w:r>
    </w:p>
    <w:p w14:paraId="00000007" w14:textId="77777777" w:rsidR="00F90618" w:rsidRDefault="00FE5899">
      <w:pPr>
        <w:spacing w:after="203" w:line="240" w:lineRule="auto"/>
        <w:ind w:left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404040"/>
          <w:sz w:val="20"/>
          <w:szCs w:val="20"/>
        </w:rPr>
        <w:t>Phoenix, AZ  8</w:t>
      </w:r>
      <w:r>
        <w:rPr>
          <w:rFonts w:ascii="Arial" w:eastAsia="Arial" w:hAnsi="Arial" w:cs="Arial"/>
          <w:color w:val="404040"/>
          <w:sz w:val="20"/>
          <w:szCs w:val="20"/>
        </w:rPr>
        <w:t>5013</w:t>
      </w:r>
    </w:p>
    <w:p w14:paraId="00000008" w14:textId="77777777" w:rsidR="00F90618" w:rsidRDefault="00FE5899">
      <w:pPr>
        <w:spacing w:after="0" w:line="240" w:lineRule="auto"/>
        <w:rPr>
          <w:rFonts w:ascii="Arial" w:eastAsia="Arial" w:hAnsi="Arial" w:cs="Arial"/>
          <w:color w:val="404040"/>
          <w:sz w:val="20"/>
          <w:szCs w:val="20"/>
        </w:rPr>
      </w:pPr>
      <w:r>
        <w:rPr>
          <w:rFonts w:ascii="Arial" w:eastAsia="Arial" w:hAnsi="Arial" w:cs="Arial"/>
          <w:color w:val="404040"/>
          <w:sz w:val="20"/>
          <w:szCs w:val="20"/>
        </w:rPr>
        <w:t>as the certificate holder and include the following insurance coverages, at $1,000,000 each:</w:t>
      </w:r>
    </w:p>
    <w:p w14:paraId="00000009" w14:textId="77777777" w:rsidR="00F90618" w:rsidRDefault="00F90618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000000A" w14:textId="77777777" w:rsidR="00F90618" w:rsidRDefault="00FE5899">
      <w:pPr>
        <w:numPr>
          <w:ilvl w:val="0"/>
          <w:numId w:val="1"/>
        </w:numPr>
        <w:spacing w:line="240" w:lineRule="auto"/>
        <w:rPr>
          <w:rFonts w:ascii="Arial" w:eastAsia="Arial" w:hAnsi="Arial" w:cs="Arial"/>
          <w:color w:val="404040"/>
          <w:sz w:val="20"/>
          <w:szCs w:val="20"/>
        </w:rPr>
      </w:pPr>
      <w:r>
        <w:rPr>
          <w:rFonts w:ascii="Arial" w:eastAsia="Arial" w:hAnsi="Arial" w:cs="Arial"/>
          <w:color w:val="404040"/>
          <w:sz w:val="20"/>
          <w:szCs w:val="20"/>
        </w:rPr>
        <w:t>Commercial General Liability (GL)</w:t>
      </w:r>
    </w:p>
    <w:p w14:paraId="0000000B" w14:textId="77777777" w:rsidR="00F90618" w:rsidRDefault="00FE5899">
      <w:pPr>
        <w:numPr>
          <w:ilvl w:val="0"/>
          <w:numId w:val="1"/>
        </w:numPr>
        <w:spacing w:line="240" w:lineRule="auto"/>
        <w:rPr>
          <w:rFonts w:ascii="Arial" w:eastAsia="Arial" w:hAnsi="Arial" w:cs="Arial"/>
          <w:color w:val="404040"/>
          <w:sz w:val="20"/>
          <w:szCs w:val="20"/>
        </w:rPr>
      </w:pPr>
      <w:r>
        <w:rPr>
          <w:rFonts w:ascii="Arial" w:eastAsia="Arial" w:hAnsi="Arial" w:cs="Arial"/>
          <w:color w:val="404040"/>
          <w:sz w:val="20"/>
          <w:szCs w:val="20"/>
        </w:rPr>
        <w:t>Commercial Automobile Liability (AL)</w:t>
      </w:r>
    </w:p>
    <w:p w14:paraId="0000000C" w14:textId="77777777" w:rsidR="00F90618" w:rsidRDefault="00FE5899">
      <w:pPr>
        <w:numPr>
          <w:ilvl w:val="0"/>
          <w:numId w:val="1"/>
        </w:numPr>
        <w:spacing w:line="240" w:lineRule="auto"/>
        <w:rPr>
          <w:rFonts w:ascii="Arial" w:eastAsia="Arial" w:hAnsi="Arial" w:cs="Arial"/>
          <w:color w:val="404040"/>
          <w:sz w:val="20"/>
          <w:szCs w:val="20"/>
        </w:rPr>
      </w:pPr>
      <w:r>
        <w:rPr>
          <w:rFonts w:ascii="Arial" w:eastAsia="Arial" w:hAnsi="Arial" w:cs="Arial"/>
          <w:color w:val="404040"/>
          <w:sz w:val="20"/>
          <w:szCs w:val="20"/>
        </w:rPr>
        <w:t>Workers’ Compensation (WC)</w:t>
      </w:r>
    </w:p>
    <w:p w14:paraId="0000000D" w14:textId="77777777" w:rsidR="00F90618" w:rsidRDefault="00FE5899">
      <w:pPr>
        <w:numPr>
          <w:ilvl w:val="0"/>
          <w:numId w:val="1"/>
        </w:numPr>
        <w:spacing w:line="240" w:lineRule="auto"/>
        <w:rPr>
          <w:rFonts w:ascii="Arial" w:eastAsia="Arial" w:hAnsi="Arial" w:cs="Arial"/>
          <w:color w:val="404040"/>
          <w:sz w:val="20"/>
          <w:szCs w:val="20"/>
        </w:rPr>
      </w:pPr>
      <w:r>
        <w:rPr>
          <w:rFonts w:ascii="Arial" w:eastAsia="Arial" w:hAnsi="Arial" w:cs="Arial"/>
          <w:color w:val="404040"/>
          <w:sz w:val="20"/>
          <w:szCs w:val="20"/>
        </w:rPr>
        <w:t> </w:t>
      </w:r>
      <w:r>
        <w:rPr>
          <w:rFonts w:ascii="Arial" w:eastAsia="Arial" w:hAnsi="Arial" w:cs="Arial"/>
          <w:color w:val="222222"/>
          <w:sz w:val="20"/>
          <w:szCs w:val="20"/>
        </w:rPr>
        <w:t>Policies shall contain a waiver of subrogation endorsement</w:t>
      </w:r>
      <w:r>
        <w:rPr>
          <w:rFonts w:ascii="Arial" w:eastAsia="Arial" w:hAnsi="Arial" w:cs="Arial"/>
          <w:color w:val="222222"/>
          <w:sz w:val="20"/>
          <w:szCs w:val="20"/>
        </w:rPr>
        <w:t xml:space="preserve"> in favor of Maricopa County Community College District, its agents, officers, officials, employees, and volunteers.</w:t>
      </w:r>
    </w:p>
    <w:p w14:paraId="0000000E" w14:textId="77777777" w:rsidR="00F90618" w:rsidRDefault="00FE5899">
      <w:pPr>
        <w:spacing w:line="240" w:lineRule="auto"/>
        <w:rPr>
          <w:rFonts w:ascii="Arial" w:eastAsia="Arial" w:hAnsi="Arial" w:cs="Arial"/>
          <w:color w:val="404040"/>
          <w:sz w:val="20"/>
          <w:szCs w:val="20"/>
        </w:rPr>
      </w:pPr>
      <w:r>
        <w:rPr>
          <w:rFonts w:ascii="Arial" w:eastAsia="Arial" w:hAnsi="Arial" w:cs="Arial"/>
          <w:color w:val="222222"/>
          <w:sz w:val="20"/>
          <w:szCs w:val="20"/>
        </w:rPr>
        <w:t>If the organization does not have existing insurance, The Tulip Program is an option:</w:t>
      </w:r>
    </w:p>
    <w:p w14:paraId="0000000F" w14:textId="77777777" w:rsidR="00F90618" w:rsidRDefault="00FE589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404040"/>
          <w:sz w:val="20"/>
          <w:szCs w:val="20"/>
        </w:rPr>
        <w:t>The </w:t>
      </w:r>
      <w:hyperlink r:id="rId8">
        <w:r>
          <w:rPr>
            <w:rFonts w:ascii="Arial" w:eastAsia="Arial" w:hAnsi="Arial" w:cs="Arial"/>
            <w:color w:val="0000FF"/>
            <w:sz w:val="20"/>
            <w:szCs w:val="20"/>
            <w:u w:val="single"/>
          </w:rPr>
          <w:t>TULI</w:t>
        </w:r>
        <w:r>
          <w:rPr>
            <w:rFonts w:ascii="Arial" w:eastAsia="Arial" w:hAnsi="Arial" w:cs="Arial"/>
            <w:color w:val="0000FF"/>
            <w:sz w:val="20"/>
            <w:szCs w:val="20"/>
            <w:u w:val="single"/>
          </w:rPr>
          <w:t>P Program</w:t>
        </w:r>
      </w:hyperlink>
      <w:r>
        <w:rPr>
          <w:rFonts w:ascii="Arial" w:eastAsia="Arial" w:hAnsi="Arial" w:cs="Arial"/>
          <w:color w:val="404040"/>
          <w:sz w:val="20"/>
          <w:szCs w:val="20"/>
        </w:rPr>
        <w:t> provides low-cost general liability insurance to third party users for various venues and facilities for events.</w:t>
      </w:r>
    </w:p>
    <w:p w14:paraId="00000010" w14:textId="77777777" w:rsidR="00F90618" w:rsidRDefault="00F90618">
      <w:pPr>
        <w:rPr>
          <w:rFonts w:ascii="Arial" w:eastAsia="Arial" w:hAnsi="Arial" w:cs="Arial"/>
          <w:sz w:val="20"/>
          <w:szCs w:val="20"/>
        </w:rPr>
      </w:pPr>
    </w:p>
    <w:p w14:paraId="00000011" w14:textId="77777777" w:rsidR="00F90618" w:rsidRDefault="00FE58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Examples of when a Certificate of Insurance (COI) is needed:</w:t>
      </w:r>
    </w:p>
    <w:p w14:paraId="00000012" w14:textId="77777777" w:rsidR="00F90618" w:rsidRDefault="00FE58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Co-sponsored Events</w:t>
      </w:r>
    </w:p>
    <w:p w14:paraId="00000013" w14:textId="77777777" w:rsidR="00F90618" w:rsidRDefault="00FE5899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The external organization will need to provide the COI before the event can be confirmed. Please provide the COI at the time the 25Live request is submitted and co-sponsored paperwork is being processed</w:t>
      </w:r>
    </w:p>
    <w:p w14:paraId="00000014" w14:textId="77777777" w:rsidR="00F90618" w:rsidRDefault="00FE58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Rental Events</w:t>
      </w:r>
    </w:p>
    <w:p w14:paraId="00000015" w14:textId="77777777" w:rsidR="00F90618" w:rsidRDefault="00FE5899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The external organization will need to </w:t>
      </w:r>
      <w:r>
        <w:rPr>
          <w:rFonts w:ascii="Arial" w:eastAsia="Arial" w:hAnsi="Arial" w:cs="Arial"/>
          <w:color w:val="000000"/>
          <w:sz w:val="20"/>
          <w:szCs w:val="20"/>
        </w:rPr>
        <w:t>provide the COI in order to hold the space while the paperwork is being processed</w:t>
      </w:r>
    </w:p>
    <w:p w14:paraId="00000016" w14:textId="77777777" w:rsidR="00F90618" w:rsidRDefault="00FE58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Food Truck </w:t>
      </w:r>
    </w:p>
    <w:p w14:paraId="00000017" w14:textId="77777777" w:rsidR="00F90618" w:rsidRDefault="00FE5899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In addition to the </w:t>
      </w:r>
      <w:r>
        <w:rPr>
          <w:rFonts w:ascii="Arial" w:eastAsia="Arial" w:hAnsi="Arial" w:cs="Arial"/>
          <w:sz w:val="20"/>
          <w:szCs w:val="20"/>
        </w:rPr>
        <w:t>COI, food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trucks will also need to provide valid food handlers documentation &amp; their license to operate one week before they are scheduled to c</w:t>
      </w:r>
      <w:r>
        <w:rPr>
          <w:rFonts w:ascii="Arial" w:eastAsia="Arial" w:hAnsi="Arial" w:cs="Arial"/>
          <w:color w:val="000000"/>
          <w:sz w:val="20"/>
          <w:szCs w:val="20"/>
        </w:rPr>
        <w:t>onduct business on campus.</w:t>
      </w:r>
    </w:p>
    <w:p w14:paraId="00000018" w14:textId="77777777" w:rsidR="00F90618" w:rsidRDefault="00FE589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External groups that are participating in co-sponsored or internal events on campus such as: performers, DJ’s, caterers, vendors and any external group promoting/providing physical activity at an on-campus event are required to p</w:t>
      </w:r>
      <w:r>
        <w:rPr>
          <w:rFonts w:ascii="Arial" w:eastAsia="Arial" w:hAnsi="Arial" w:cs="Arial"/>
          <w:color w:val="000000"/>
          <w:sz w:val="20"/>
          <w:szCs w:val="20"/>
        </w:rPr>
        <w:t>rovide a COI.</w:t>
      </w:r>
    </w:p>
    <w:p w14:paraId="00000019" w14:textId="77777777" w:rsidR="00F90618" w:rsidRDefault="00FE58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If you have any questions regarding if a Certificate of Insurance will be required for your event, please contact Priscilla Gonzales at 602.285.7437 (p.gonzales@phoenixcollege.edu) or Nancy </w:t>
      </w:r>
      <w:proofErr w:type="spellStart"/>
      <w:r>
        <w:rPr>
          <w:rFonts w:ascii="Arial" w:eastAsia="Arial" w:hAnsi="Arial" w:cs="Arial"/>
          <w:sz w:val="20"/>
          <w:szCs w:val="20"/>
        </w:rPr>
        <w:t>Yocopis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at 602.285.7734 (nancy.yocopis@phoenixcolleg</w:t>
      </w:r>
      <w:r>
        <w:rPr>
          <w:rFonts w:ascii="Arial" w:eastAsia="Arial" w:hAnsi="Arial" w:cs="Arial"/>
          <w:sz w:val="20"/>
          <w:szCs w:val="20"/>
        </w:rPr>
        <w:t>e.edu) for further assistance.</w:t>
      </w:r>
    </w:p>
    <w:p w14:paraId="0000001A" w14:textId="77777777" w:rsidR="00F90618" w:rsidRDefault="00FE589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Please provide the Certificate of Insurance at least 3 weeks or more before the event start date, to ensure the COI and additional documentation are approved.</w:t>
      </w:r>
    </w:p>
    <w:sectPr w:rsidR="00F90618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F9FB7" w14:textId="77777777" w:rsidR="00FE5899" w:rsidRDefault="00FE5899" w:rsidP="00CC30CF">
      <w:pPr>
        <w:spacing w:after="0" w:line="240" w:lineRule="auto"/>
      </w:pPr>
      <w:r>
        <w:separator/>
      </w:r>
    </w:p>
  </w:endnote>
  <w:endnote w:type="continuationSeparator" w:id="0">
    <w:p w14:paraId="389C2FAA" w14:textId="77777777" w:rsidR="00FE5899" w:rsidRDefault="00FE5899" w:rsidP="00CC3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5974" w14:textId="77777777" w:rsidR="00FE5899" w:rsidRDefault="00FE5899" w:rsidP="00CC30CF">
      <w:pPr>
        <w:spacing w:after="0" w:line="240" w:lineRule="auto"/>
      </w:pPr>
      <w:r>
        <w:separator/>
      </w:r>
    </w:p>
  </w:footnote>
  <w:footnote w:type="continuationSeparator" w:id="0">
    <w:p w14:paraId="6F122EC3" w14:textId="77777777" w:rsidR="00FE5899" w:rsidRDefault="00FE5899" w:rsidP="00CC3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0802C" w14:textId="03950950" w:rsidR="00CC30CF" w:rsidRPr="00CC30CF" w:rsidRDefault="00CC30CF" w:rsidP="00CC30CF">
    <w:pPr>
      <w:pStyle w:val="Header"/>
      <w:spacing w:after="240"/>
      <w:rPr>
        <w:b/>
        <w:bCs/>
        <w:sz w:val="28"/>
        <w:szCs w:val="28"/>
      </w:rPr>
    </w:pPr>
    <w:r w:rsidRPr="00CC30CF">
      <w:rPr>
        <w:b/>
        <w:bCs/>
        <w:sz w:val="28"/>
        <w:szCs w:val="28"/>
      </w:rPr>
      <w:t>Certificate of Insurance Requirements</w:t>
    </w:r>
    <w:r w:rsidRPr="00CC30CF">
      <w:rPr>
        <w:sz w:val="18"/>
        <w:szCs w:val="18"/>
      </w:rPr>
      <w:tab/>
    </w:r>
    <w:r>
      <w:tab/>
    </w:r>
    <w:r>
      <w:rPr>
        <w:noProof/>
      </w:rPr>
      <w:drawing>
        <wp:inline distT="0" distB="0" distL="0" distR="0" wp14:anchorId="6B3B0D14" wp14:editId="465CB30C">
          <wp:extent cx="2634630" cy="5334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18864" cy="5504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77AD"/>
    <w:multiLevelType w:val="multilevel"/>
    <w:tmpl w:val="E1D077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5B786142"/>
    <w:multiLevelType w:val="multilevel"/>
    <w:tmpl w:val="DB92F9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618"/>
    <w:rsid w:val="00CC30CF"/>
    <w:rsid w:val="00F90618"/>
    <w:rsid w:val="00FE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290C4"/>
  <w15:docId w15:val="{A2178DA3-015D-4E31-9393-212E9211A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A75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7531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7531B"/>
    <w:pPr>
      <w:ind w:left="720"/>
      <w:contextualSpacing/>
    </w:pPr>
  </w:style>
  <w:style w:type="character" w:customStyle="1" w:styleId="il">
    <w:name w:val="il"/>
    <w:basedOn w:val="DefaultParagraphFont"/>
    <w:rsid w:val="004C75C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CC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0CF"/>
  </w:style>
  <w:style w:type="paragraph" w:styleId="Footer">
    <w:name w:val="footer"/>
    <w:basedOn w:val="Normal"/>
    <w:link w:val="FooterChar"/>
    <w:uiPriority w:val="99"/>
    <w:unhideWhenUsed/>
    <w:rsid w:val="00CC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lip.ajgrms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i7pth2FPpLG5fhWfBv7tCqI9Lg==">CgMxLjA4AHIhMTczMGRPUDc5MDNtTXBKYXJLVXBDcXNzR2EyNHZZeHo2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364</Words>
  <Characters>2081</Characters>
  <Application>Microsoft Office Word</Application>
  <DocSecurity>0</DocSecurity>
  <Lines>17</Lines>
  <Paragraphs>4</Paragraphs>
  <ScaleCrop>false</ScaleCrop>
  <Company>Phoenix College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Yocopis,Nancy L</dc:creator>
  <cp:lastModifiedBy>Gonzales,Priscilla R</cp:lastModifiedBy>
  <cp:revision>2</cp:revision>
  <dcterms:created xsi:type="dcterms:W3CDTF">2023-08-30T16:57:00Z</dcterms:created>
  <dcterms:modified xsi:type="dcterms:W3CDTF">2023-08-30T16:57:00Z</dcterms:modified>
</cp:coreProperties>
</file>